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942" w:rsidRDefault="00CD0942" w:rsidP="00CD0942">
      <w:pPr>
        <w:pStyle w:val="NoSpacing"/>
        <w:rPr>
          <w:rFonts w:ascii="Century Gothic" w:hAnsi="Century Gothic"/>
          <w:b/>
          <w:sz w:val="32"/>
        </w:rPr>
      </w:pPr>
      <w:r w:rsidRPr="00D800AD">
        <w:rPr>
          <w:noProof/>
          <w:lang w:eastAsia="en-GB"/>
        </w:rPr>
        <w:drawing>
          <wp:inline distT="0" distB="0" distL="0" distR="0" wp14:anchorId="2FF8A738" wp14:editId="7133DFF7">
            <wp:extent cx="1447800" cy="128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282700"/>
                    </a:xfrm>
                    <a:prstGeom prst="rect">
                      <a:avLst/>
                    </a:prstGeom>
                    <a:noFill/>
                    <a:ln>
                      <a:noFill/>
                    </a:ln>
                  </pic:spPr>
                </pic:pic>
              </a:graphicData>
            </a:graphic>
          </wp:inline>
        </w:drawing>
      </w:r>
      <w:r>
        <w:rPr>
          <w:rFonts w:ascii="Century Gothic" w:hAnsi="Century Gothic"/>
          <w:b/>
          <w:sz w:val="32"/>
        </w:rPr>
        <w:tab/>
      </w:r>
      <w:r w:rsidRPr="00CD0942">
        <w:rPr>
          <w:rFonts w:ascii="Century Gothic" w:hAnsi="Century Gothic"/>
          <w:sz w:val="24"/>
          <w:szCs w:val="24"/>
        </w:rPr>
        <w:t>Summer Term 2018</w:t>
      </w:r>
    </w:p>
    <w:p w:rsidR="00CD0942" w:rsidRDefault="00CD0942" w:rsidP="00CD0942">
      <w:pPr>
        <w:pStyle w:val="NoSpacing"/>
        <w:rPr>
          <w:rFonts w:ascii="Century Gothic" w:hAnsi="Century Gothic"/>
          <w:b/>
          <w:sz w:val="32"/>
        </w:rPr>
      </w:pPr>
    </w:p>
    <w:p w:rsidR="00CF78D9" w:rsidRPr="00401C3F" w:rsidRDefault="00401C3F" w:rsidP="00401C3F">
      <w:pPr>
        <w:pStyle w:val="NoSpacing"/>
        <w:jc w:val="center"/>
        <w:rPr>
          <w:rFonts w:ascii="Century Gothic" w:hAnsi="Century Gothic"/>
          <w:b/>
          <w:sz w:val="32"/>
        </w:rPr>
      </w:pPr>
      <w:r w:rsidRPr="00401C3F">
        <w:rPr>
          <w:rFonts w:ascii="Century Gothic" w:hAnsi="Century Gothic"/>
          <w:b/>
          <w:sz w:val="32"/>
        </w:rPr>
        <w:t>School Safeguarding Self-Evaluation</w:t>
      </w:r>
    </w:p>
    <w:p w:rsidR="00401C3F" w:rsidRDefault="00401C3F" w:rsidP="00401C3F">
      <w:pPr>
        <w:pStyle w:val="NoSpacing"/>
        <w:rPr>
          <w:rFonts w:ascii="Century Gothic" w:hAnsi="Century Gothic"/>
          <w:b/>
        </w:rPr>
      </w:pPr>
    </w:p>
    <w:p w:rsidR="00401C3F" w:rsidRDefault="00401C3F" w:rsidP="00401C3F">
      <w:pPr>
        <w:pStyle w:val="NoSpacing"/>
        <w:rPr>
          <w:rFonts w:ascii="Century Gothic" w:hAnsi="Century Gothic"/>
          <w:b/>
          <w:sz w:val="24"/>
        </w:rPr>
      </w:pPr>
      <w:r w:rsidRPr="00401C3F">
        <w:rPr>
          <w:rFonts w:ascii="Century Gothic" w:hAnsi="Century Gothic"/>
          <w:b/>
          <w:sz w:val="24"/>
        </w:rPr>
        <w:t>Completion Notes</w:t>
      </w:r>
    </w:p>
    <w:p w:rsidR="00401C3F" w:rsidRDefault="00401C3F" w:rsidP="00401C3F">
      <w:pPr>
        <w:pStyle w:val="NoSpacing"/>
        <w:rPr>
          <w:rFonts w:ascii="Century Gothic" w:hAnsi="Century Gothic"/>
          <w:b/>
          <w:sz w:val="24"/>
        </w:rPr>
      </w:pPr>
    </w:p>
    <w:p w:rsidR="00401C3F" w:rsidRDefault="00401C3F" w:rsidP="00401C3F">
      <w:pPr>
        <w:pStyle w:val="NoSpacing"/>
        <w:rPr>
          <w:rFonts w:ascii="Century Gothic" w:hAnsi="Century Gothic"/>
          <w:sz w:val="24"/>
        </w:rPr>
      </w:pPr>
      <w:r>
        <w:rPr>
          <w:rFonts w:ascii="Century Gothic" w:hAnsi="Century Gothic"/>
          <w:sz w:val="24"/>
        </w:rPr>
        <w:t xml:space="preserve">The School Safeguarding Self-Evaluation Document is intended for </w:t>
      </w:r>
      <w:proofErr w:type="spellStart"/>
      <w:r w:rsidR="008D1A94">
        <w:rPr>
          <w:rFonts w:ascii="Century Gothic" w:hAnsi="Century Gothic"/>
          <w:sz w:val="24"/>
        </w:rPr>
        <w:t>Headteachers</w:t>
      </w:r>
      <w:proofErr w:type="spellEnd"/>
      <w:r w:rsidR="008D1A94">
        <w:rPr>
          <w:rFonts w:ascii="Century Gothic" w:hAnsi="Century Gothic"/>
          <w:sz w:val="24"/>
        </w:rPr>
        <w:t xml:space="preserve"> and </w:t>
      </w:r>
      <w:r>
        <w:rPr>
          <w:rFonts w:ascii="Century Gothic" w:hAnsi="Century Gothic"/>
          <w:sz w:val="24"/>
        </w:rPr>
        <w:t>DSL’s to complete as a self-audit tool in conjunction with Governors and other relevant staff.</w:t>
      </w:r>
    </w:p>
    <w:p w:rsidR="00401C3F" w:rsidRDefault="00401C3F" w:rsidP="00401C3F">
      <w:pPr>
        <w:pStyle w:val="NoSpacing"/>
        <w:rPr>
          <w:rFonts w:ascii="Century Gothic" w:hAnsi="Century Gothic"/>
          <w:sz w:val="24"/>
        </w:rPr>
      </w:pPr>
    </w:p>
    <w:p w:rsidR="00401C3F" w:rsidRDefault="00401C3F" w:rsidP="00401C3F">
      <w:pPr>
        <w:pStyle w:val="NoSpacing"/>
        <w:rPr>
          <w:rFonts w:ascii="Century Gothic" w:hAnsi="Century Gothic"/>
          <w:sz w:val="24"/>
        </w:rPr>
      </w:pPr>
      <w:r>
        <w:rPr>
          <w:rFonts w:ascii="Century Gothic" w:hAnsi="Century Gothic"/>
          <w:sz w:val="24"/>
        </w:rPr>
        <w:t>The Safeguarding Self-Evaluation will be reviewed by an identified Advanced Designated Safeguarding Lead and / or the School &amp; Education Safeguarding Co-ordinator (Gillian Quincey).</w:t>
      </w:r>
    </w:p>
    <w:p w:rsidR="00401C3F" w:rsidRDefault="00401C3F" w:rsidP="00401C3F">
      <w:pPr>
        <w:pStyle w:val="NoSpacing"/>
        <w:rPr>
          <w:rFonts w:ascii="Century Gothic" w:hAnsi="Century Gothic"/>
          <w:sz w:val="24"/>
        </w:rPr>
      </w:pPr>
    </w:p>
    <w:p w:rsidR="00401C3F" w:rsidRDefault="00401C3F" w:rsidP="00401C3F">
      <w:pPr>
        <w:pStyle w:val="NoSpacing"/>
        <w:rPr>
          <w:rFonts w:ascii="Century Gothic" w:hAnsi="Century Gothic"/>
          <w:sz w:val="24"/>
        </w:rPr>
      </w:pPr>
      <w:r>
        <w:rPr>
          <w:rFonts w:ascii="Century Gothic" w:hAnsi="Century Gothic"/>
          <w:sz w:val="24"/>
        </w:rPr>
        <w:t xml:space="preserve">This document is designed to capture the information previously collected by completion of the Section 175 Checklist document which historically schools have been required to return to the NCSCB on an </w:t>
      </w:r>
      <w:r w:rsidR="008D1A94">
        <w:rPr>
          <w:rFonts w:ascii="Century Gothic" w:hAnsi="Century Gothic"/>
          <w:sz w:val="24"/>
        </w:rPr>
        <w:t>annual basis. The data from the new</w:t>
      </w:r>
      <w:r>
        <w:rPr>
          <w:rFonts w:ascii="Century Gothic" w:hAnsi="Century Gothic"/>
          <w:sz w:val="24"/>
        </w:rPr>
        <w:t xml:space="preserve"> audit tool is more helpful and will be easier to manipulate based on the school returns.</w:t>
      </w:r>
    </w:p>
    <w:p w:rsidR="00401C3F" w:rsidRDefault="00401C3F" w:rsidP="00401C3F">
      <w:pPr>
        <w:pStyle w:val="NoSpacing"/>
        <w:rPr>
          <w:rFonts w:ascii="Century Gothic" w:hAnsi="Century Gothic"/>
          <w:sz w:val="24"/>
        </w:rPr>
      </w:pPr>
    </w:p>
    <w:p w:rsidR="00401C3F" w:rsidRPr="008D1A94" w:rsidRDefault="00740B34" w:rsidP="00401C3F">
      <w:pPr>
        <w:pStyle w:val="NoSpacing"/>
        <w:rPr>
          <w:rFonts w:ascii="Century Gothic" w:hAnsi="Century Gothic"/>
          <w:b/>
          <w:i/>
          <w:sz w:val="24"/>
        </w:rPr>
      </w:pPr>
      <w:r>
        <w:rPr>
          <w:rFonts w:ascii="Century Gothic" w:hAnsi="Century Gothic"/>
          <w:b/>
          <w:i/>
          <w:sz w:val="24"/>
        </w:rPr>
        <w:t>All schools are required</w:t>
      </w:r>
      <w:r w:rsidR="00401C3F" w:rsidRPr="008D1A94">
        <w:rPr>
          <w:rFonts w:ascii="Century Gothic" w:hAnsi="Century Gothic"/>
          <w:b/>
          <w:i/>
          <w:sz w:val="24"/>
        </w:rPr>
        <w:t xml:space="preserve"> to complete the checklist and this will be submitted to the Schools &amp; Education Safeguarding Co-ordinator for t</w:t>
      </w:r>
      <w:r>
        <w:rPr>
          <w:rFonts w:ascii="Century Gothic" w:hAnsi="Century Gothic"/>
          <w:b/>
          <w:i/>
          <w:sz w:val="24"/>
        </w:rPr>
        <w:t>he central Local Authority file and submission to the Nottingham City Safeguarding Children Board</w:t>
      </w:r>
    </w:p>
    <w:p w:rsidR="00401C3F" w:rsidRDefault="00401C3F" w:rsidP="00401C3F">
      <w:pPr>
        <w:pStyle w:val="NoSpacing"/>
        <w:rPr>
          <w:rFonts w:ascii="Century Gothic" w:hAnsi="Century Gothic"/>
          <w:sz w:val="24"/>
        </w:rPr>
      </w:pPr>
    </w:p>
    <w:p w:rsidR="00401C3F" w:rsidRDefault="00401C3F" w:rsidP="00401C3F">
      <w:pPr>
        <w:pStyle w:val="NoSpacing"/>
        <w:rPr>
          <w:rFonts w:ascii="Century Gothic" w:hAnsi="Century Gothic"/>
          <w:sz w:val="24"/>
        </w:rPr>
      </w:pPr>
      <w:r>
        <w:rPr>
          <w:rFonts w:ascii="Century Gothic" w:hAnsi="Century Gothic"/>
          <w:sz w:val="24"/>
        </w:rPr>
        <w:t>The audit procedure is as follows:</w:t>
      </w:r>
    </w:p>
    <w:p w:rsidR="00401C3F" w:rsidRDefault="00401C3F" w:rsidP="00401C3F">
      <w:pPr>
        <w:pStyle w:val="NoSpacing"/>
        <w:rPr>
          <w:rFonts w:ascii="Century Gothic" w:hAnsi="Century Gothic"/>
          <w:sz w:val="24"/>
        </w:rPr>
      </w:pPr>
    </w:p>
    <w:p w:rsidR="00401C3F" w:rsidRDefault="00401C3F" w:rsidP="00401C3F">
      <w:pPr>
        <w:pStyle w:val="NoSpacing"/>
        <w:numPr>
          <w:ilvl w:val="0"/>
          <w:numId w:val="1"/>
        </w:numPr>
        <w:rPr>
          <w:rFonts w:ascii="Century Gothic" w:hAnsi="Century Gothic"/>
          <w:sz w:val="24"/>
        </w:rPr>
      </w:pPr>
      <w:r>
        <w:rPr>
          <w:rFonts w:ascii="Century Gothic" w:hAnsi="Century Gothic"/>
          <w:sz w:val="24"/>
        </w:rPr>
        <w:t>Schools will receive a copy of the School Safeguarding Self-Evaluatio</w:t>
      </w:r>
      <w:r w:rsidR="00740B34">
        <w:rPr>
          <w:rFonts w:ascii="Century Gothic" w:hAnsi="Century Gothic"/>
          <w:sz w:val="24"/>
        </w:rPr>
        <w:t>n Document during the summer term</w:t>
      </w:r>
      <w:r>
        <w:rPr>
          <w:rFonts w:ascii="Century Gothic" w:hAnsi="Century Gothic"/>
          <w:sz w:val="24"/>
        </w:rPr>
        <w:t xml:space="preserve"> 2018</w:t>
      </w:r>
    </w:p>
    <w:p w:rsidR="00401C3F" w:rsidRPr="00401C3F" w:rsidRDefault="00401C3F" w:rsidP="00401C3F">
      <w:pPr>
        <w:pStyle w:val="NoSpacing"/>
        <w:numPr>
          <w:ilvl w:val="0"/>
          <w:numId w:val="1"/>
        </w:numPr>
        <w:rPr>
          <w:rFonts w:ascii="Century Gothic" w:hAnsi="Century Gothic"/>
          <w:sz w:val="24"/>
        </w:rPr>
      </w:pPr>
      <w:proofErr w:type="spellStart"/>
      <w:r>
        <w:rPr>
          <w:rFonts w:ascii="Century Gothic" w:hAnsi="Century Gothic"/>
          <w:sz w:val="24"/>
        </w:rPr>
        <w:t>Headteachers</w:t>
      </w:r>
      <w:proofErr w:type="spellEnd"/>
      <w:r>
        <w:rPr>
          <w:rFonts w:ascii="Century Gothic" w:hAnsi="Century Gothic"/>
          <w:sz w:val="24"/>
        </w:rPr>
        <w:t>, DSL’s, Governors and other relevant staff should begin to work on this document as soon as it is received</w:t>
      </w:r>
    </w:p>
    <w:p w:rsidR="00401C3F" w:rsidRDefault="00AB3EF5" w:rsidP="00401C3F">
      <w:pPr>
        <w:pStyle w:val="NoSpacing"/>
        <w:numPr>
          <w:ilvl w:val="0"/>
          <w:numId w:val="1"/>
        </w:numPr>
        <w:rPr>
          <w:rFonts w:ascii="Century Gothic" w:hAnsi="Century Gothic"/>
          <w:sz w:val="24"/>
        </w:rPr>
      </w:pPr>
      <w:r>
        <w:rPr>
          <w:rFonts w:ascii="Century Gothic" w:hAnsi="Century Gothic"/>
          <w:sz w:val="24"/>
        </w:rPr>
        <w:t>An audit timetable has been developed</w:t>
      </w:r>
      <w:r w:rsidR="00401C3F">
        <w:rPr>
          <w:rFonts w:ascii="Century Gothic" w:hAnsi="Century Gothic"/>
          <w:sz w:val="24"/>
        </w:rPr>
        <w:t xml:space="preserve"> in conjunction with the City Advanced Designated Safeguarding Leads (ADSL’s)</w:t>
      </w:r>
    </w:p>
    <w:p w:rsidR="00401C3F" w:rsidRDefault="00401C3F" w:rsidP="00401C3F">
      <w:pPr>
        <w:pStyle w:val="NoSpacing"/>
        <w:numPr>
          <w:ilvl w:val="0"/>
          <w:numId w:val="1"/>
        </w:numPr>
        <w:rPr>
          <w:rFonts w:ascii="Century Gothic" w:hAnsi="Century Gothic"/>
          <w:sz w:val="24"/>
        </w:rPr>
      </w:pPr>
      <w:r>
        <w:rPr>
          <w:rFonts w:ascii="Century Gothic" w:hAnsi="Century Gothic"/>
          <w:sz w:val="24"/>
        </w:rPr>
        <w:t>ADSL’s will arrange to visit schools as per the agreed timetable and you should expect a call from either your Trust ADSL repr</w:t>
      </w:r>
      <w:r w:rsidR="00740B34">
        <w:rPr>
          <w:rFonts w:ascii="Century Gothic" w:hAnsi="Century Gothic"/>
          <w:sz w:val="24"/>
        </w:rPr>
        <w:t xml:space="preserve">esentative or another relevant City Council colleague </w:t>
      </w:r>
      <w:r>
        <w:rPr>
          <w:rFonts w:ascii="Century Gothic" w:hAnsi="Century Gothic"/>
          <w:sz w:val="24"/>
        </w:rPr>
        <w:t xml:space="preserve">requesting that they visit school to </w:t>
      </w:r>
      <w:r w:rsidR="001267D1">
        <w:rPr>
          <w:rFonts w:ascii="Century Gothic" w:hAnsi="Century Gothic"/>
          <w:sz w:val="24"/>
        </w:rPr>
        <w:t>carry out a formal audit based on your Self-Evaluation Document (the published timetable will be made available to schools to allow for preparation and planning)</w:t>
      </w:r>
    </w:p>
    <w:p w:rsidR="001267D1" w:rsidRDefault="001267D1" w:rsidP="00401C3F">
      <w:pPr>
        <w:pStyle w:val="NoSpacing"/>
        <w:numPr>
          <w:ilvl w:val="0"/>
          <w:numId w:val="1"/>
        </w:numPr>
        <w:rPr>
          <w:rFonts w:ascii="Century Gothic" w:hAnsi="Century Gothic"/>
          <w:sz w:val="24"/>
        </w:rPr>
      </w:pPr>
      <w:r>
        <w:rPr>
          <w:rFonts w:ascii="Century Gothic" w:hAnsi="Century Gothic"/>
          <w:sz w:val="24"/>
        </w:rPr>
        <w:lastRenderedPageBreak/>
        <w:t>Once the audit has been completed by your allocated ADSL, a report will be produced and reviewed by the Schools &amp; Education Safeguarding Co-ordinator</w:t>
      </w:r>
    </w:p>
    <w:p w:rsidR="001267D1" w:rsidRDefault="001267D1" w:rsidP="00401C3F">
      <w:pPr>
        <w:pStyle w:val="NoSpacing"/>
        <w:numPr>
          <w:ilvl w:val="0"/>
          <w:numId w:val="1"/>
        </w:numPr>
        <w:rPr>
          <w:rFonts w:ascii="Century Gothic" w:hAnsi="Century Gothic"/>
          <w:sz w:val="24"/>
        </w:rPr>
      </w:pPr>
      <w:r>
        <w:rPr>
          <w:rFonts w:ascii="Century Gothic" w:hAnsi="Century Gothic"/>
          <w:sz w:val="24"/>
        </w:rPr>
        <w:t>The report will identify a final Judgement Outcome for your school:</w:t>
      </w:r>
    </w:p>
    <w:p w:rsidR="00987AE9" w:rsidRDefault="00987AE9" w:rsidP="00987AE9">
      <w:pPr>
        <w:pStyle w:val="NoSpacing"/>
        <w:ind w:left="720"/>
        <w:rPr>
          <w:rFonts w:ascii="Century Gothic" w:hAnsi="Century Gothic"/>
          <w:sz w:val="24"/>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6918"/>
      </w:tblGrid>
      <w:tr w:rsidR="00987AE9" w:rsidRPr="005D4086" w:rsidTr="00987AE9">
        <w:tc>
          <w:tcPr>
            <w:tcW w:w="2098" w:type="dxa"/>
            <w:shd w:val="clear" w:color="auto" w:fill="D9D9D9" w:themeFill="background1" w:themeFillShade="D9"/>
          </w:tcPr>
          <w:p w:rsidR="00987AE9" w:rsidRPr="00FE324E" w:rsidRDefault="00987AE9" w:rsidP="00987AE9">
            <w:pPr>
              <w:rPr>
                <w:rFonts w:ascii="Century Gothic" w:hAnsi="Century Gothic" w:cs="Arial"/>
                <w:b/>
                <w:bCs/>
                <w:sz w:val="20"/>
                <w:szCs w:val="20"/>
              </w:rPr>
            </w:pPr>
            <w:r w:rsidRPr="00FE324E">
              <w:rPr>
                <w:rFonts w:ascii="Century Gothic" w:hAnsi="Century Gothic" w:cs="Arial"/>
                <w:b/>
                <w:bCs/>
                <w:sz w:val="20"/>
                <w:szCs w:val="20"/>
              </w:rPr>
              <w:t>Standard Exceeded</w:t>
            </w:r>
          </w:p>
        </w:tc>
        <w:tc>
          <w:tcPr>
            <w:tcW w:w="6918" w:type="dxa"/>
          </w:tcPr>
          <w:p w:rsidR="00987AE9" w:rsidRPr="005D4086" w:rsidRDefault="00987AE9" w:rsidP="00987AE9">
            <w:pPr>
              <w:rPr>
                <w:rFonts w:ascii="Arial" w:hAnsi="Arial" w:cs="Arial"/>
                <w:b/>
                <w:bCs/>
                <w:sz w:val="20"/>
                <w:szCs w:val="20"/>
              </w:rPr>
            </w:pPr>
            <w:r w:rsidRPr="005D4086">
              <w:rPr>
                <w:rFonts w:ascii="Century Gothic" w:hAnsi="Century Gothic"/>
                <w:sz w:val="20"/>
                <w:szCs w:val="20"/>
              </w:rPr>
              <w:t>All evidence sourced, areas of consistent good practice evidenced</w:t>
            </w:r>
          </w:p>
        </w:tc>
      </w:tr>
      <w:tr w:rsidR="00987AE9" w:rsidRPr="005D4086" w:rsidTr="00987AE9">
        <w:tc>
          <w:tcPr>
            <w:tcW w:w="2098" w:type="dxa"/>
            <w:shd w:val="clear" w:color="auto" w:fill="D9D9D9" w:themeFill="background1" w:themeFillShade="D9"/>
          </w:tcPr>
          <w:p w:rsidR="00987AE9" w:rsidRPr="00FE324E" w:rsidRDefault="00987AE9" w:rsidP="00987AE9">
            <w:pPr>
              <w:rPr>
                <w:rFonts w:ascii="Century Gothic" w:hAnsi="Century Gothic" w:cs="Arial"/>
                <w:b/>
                <w:bCs/>
                <w:sz w:val="20"/>
                <w:szCs w:val="20"/>
              </w:rPr>
            </w:pPr>
            <w:r w:rsidRPr="00FE324E">
              <w:rPr>
                <w:rFonts w:ascii="Century Gothic" w:hAnsi="Century Gothic" w:cs="Arial"/>
                <w:b/>
                <w:bCs/>
                <w:sz w:val="20"/>
                <w:szCs w:val="20"/>
              </w:rPr>
              <w:t>Standard Met</w:t>
            </w:r>
          </w:p>
        </w:tc>
        <w:tc>
          <w:tcPr>
            <w:tcW w:w="6918" w:type="dxa"/>
          </w:tcPr>
          <w:p w:rsidR="00987AE9" w:rsidRPr="005D4086" w:rsidRDefault="00987AE9" w:rsidP="00987AE9">
            <w:pPr>
              <w:rPr>
                <w:rFonts w:ascii="Arial" w:hAnsi="Arial" w:cs="Arial"/>
                <w:b/>
                <w:bCs/>
                <w:sz w:val="20"/>
                <w:szCs w:val="20"/>
              </w:rPr>
            </w:pPr>
            <w:r w:rsidRPr="005D4086">
              <w:rPr>
                <w:rFonts w:ascii="Century Gothic" w:hAnsi="Century Gothic"/>
                <w:sz w:val="20"/>
                <w:szCs w:val="20"/>
              </w:rPr>
              <w:t>All evidence sourced &amp; meets basic requirements</w:t>
            </w:r>
          </w:p>
        </w:tc>
      </w:tr>
      <w:tr w:rsidR="00987AE9" w:rsidRPr="005D4086" w:rsidTr="00987AE9">
        <w:tc>
          <w:tcPr>
            <w:tcW w:w="2098" w:type="dxa"/>
            <w:shd w:val="clear" w:color="auto" w:fill="D9D9D9" w:themeFill="background1" w:themeFillShade="D9"/>
          </w:tcPr>
          <w:p w:rsidR="00987AE9" w:rsidRPr="00FE324E" w:rsidRDefault="00987AE9" w:rsidP="00987AE9">
            <w:pPr>
              <w:rPr>
                <w:rFonts w:ascii="Century Gothic" w:hAnsi="Century Gothic" w:cs="Arial"/>
                <w:b/>
                <w:bCs/>
                <w:sz w:val="20"/>
                <w:szCs w:val="20"/>
              </w:rPr>
            </w:pPr>
            <w:r w:rsidRPr="00FE324E">
              <w:rPr>
                <w:rFonts w:ascii="Century Gothic" w:hAnsi="Century Gothic" w:cs="Arial"/>
                <w:b/>
                <w:bCs/>
                <w:sz w:val="20"/>
                <w:szCs w:val="20"/>
              </w:rPr>
              <w:t>Standard Partially Met / Work in Progress</w:t>
            </w:r>
          </w:p>
        </w:tc>
        <w:tc>
          <w:tcPr>
            <w:tcW w:w="6918" w:type="dxa"/>
          </w:tcPr>
          <w:p w:rsidR="00987AE9" w:rsidRPr="005D4086" w:rsidRDefault="00987AE9" w:rsidP="00987AE9">
            <w:pPr>
              <w:rPr>
                <w:rFonts w:ascii="Arial" w:hAnsi="Arial" w:cs="Arial"/>
                <w:b/>
                <w:bCs/>
                <w:sz w:val="20"/>
                <w:szCs w:val="20"/>
              </w:rPr>
            </w:pPr>
            <w:r w:rsidRPr="005D4086">
              <w:rPr>
                <w:rFonts w:ascii="Century Gothic" w:hAnsi="Century Gothic"/>
                <w:sz w:val="20"/>
                <w:szCs w:val="20"/>
              </w:rPr>
              <w:t>Majority of evidence sourced, action required to meet all evidence requirements – Action Plan and timescale to be agreed with Link ADSL</w:t>
            </w:r>
          </w:p>
        </w:tc>
      </w:tr>
      <w:tr w:rsidR="00987AE9" w:rsidRPr="005D4086" w:rsidTr="00987AE9">
        <w:tc>
          <w:tcPr>
            <w:tcW w:w="2098" w:type="dxa"/>
            <w:shd w:val="clear" w:color="auto" w:fill="D9D9D9" w:themeFill="background1" w:themeFillShade="D9"/>
          </w:tcPr>
          <w:p w:rsidR="00987AE9" w:rsidRPr="00FE324E" w:rsidRDefault="00987AE9" w:rsidP="00987AE9">
            <w:pPr>
              <w:rPr>
                <w:rFonts w:ascii="Century Gothic" w:hAnsi="Century Gothic" w:cs="Arial"/>
                <w:b/>
                <w:bCs/>
                <w:sz w:val="20"/>
                <w:szCs w:val="20"/>
              </w:rPr>
            </w:pPr>
            <w:r w:rsidRPr="00FE324E">
              <w:rPr>
                <w:rFonts w:ascii="Century Gothic" w:hAnsi="Century Gothic" w:cs="Arial"/>
                <w:b/>
                <w:bCs/>
                <w:sz w:val="20"/>
                <w:szCs w:val="20"/>
              </w:rPr>
              <w:t>Standard Not Met / Remedial Action Required</w:t>
            </w:r>
          </w:p>
        </w:tc>
        <w:tc>
          <w:tcPr>
            <w:tcW w:w="6918" w:type="dxa"/>
          </w:tcPr>
          <w:p w:rsidR="00987AE9" w:rsidRPr="005D4086" w:rsidRDefault="00987AE9" w:rsidP="00987AE9">
            <w:pPr>
              <w:rPr>
                <w:rFonts w:ascii="Century Gothic" w:hAnsi="Century Gothic" w:cs="Arial"/>
                <w:b/>
                <w:bCs/>
                <w:sz w:val="20"/>
                <w:szCs w:val="20"/>
              </w:rPr>
            </w:pPr>
            <w:r w:rsidRPr="005D4086">
              <w:rPr>
                <w:rFonts w:ascii="Century Gothic" w:hAnsi="Century Gothic"/>
                <w:sz w:val="20"/>
                <w:szCs w:val="20"/>
              </w:rPr>
              <w:t>Immediate Action Plan required and timescale for review to be agreed with ADSL. S</w:t>
            </w:r>
            <w:r>
              <w:rPr>
                <w:rFonts w:ascii="Century Gothic" w:hAnsi="Century Gothic"/>
                <w:sz w:val="20"/>
                <w:szCs w:val="20"/>
              </w:rPr>
              <w:t xml:space="preserve">chool &amp; </w:t>
            </w:r>
            <w:r w:rsidRPr="005D4086">
              <w:rPr>
                <w:rFonts w:ascii="Century Gothic" w:hAnsi="Century Gothic"/>
                <w:sz w:val="20"/>
                <w:szCs w:val="20"/>
              </w:rPr>
              <w:t>E</w:t>
            </w:r>
            <w:r>
              <w:rPr>
                <w:rFonts w:ascii="Century Gothic" w:hAnsi="Century Gothic"/>
                <w:sz w:val="20"/>
                <w:szCs w:val="20"/>
              </w:rPr>
              <w:t xml:space="preserve">ducation </w:t>
            </w:r>
            <w:r w:rsidRPr="005D4086">
              <w:rPr>
                <w:rFonts w:ascii="Century Gothic" w:hAnsi="Century Gothic"/>
                <w:sz w:val="20"/>
                <w:szCs w:val="20"/>
              </w:rPr>
              <w:t>S</w:t>
            </w:r>
            <w:r>
              <w:rPr>
                <w:rFonts w:ascii="Century Gothic" w:hAnsi="Century Gothic"/>
                <w:sz w:val="20"/>
                <w:szCs w:val="20"/>
              </w:rPr>
              <w:t xml:space="preserve">afeguarding </w:t>
            </w:r>
            <w:r w:rsidRPr="005D4086">
              <w:rPr>
                <w:rFonts w:ascii="Century Gothic" w:hAnsi="Century Gothic"/>
                <w:sz w:val="20"/>
                <w:szCs w:val="20"/>
              </w:rPr>
              <w:t>C</w:t>
            </w:r>
            <w:r>
              <w:rPr>
                <w:rFonts w:ascii="Century Gothic" w:hAnsi="Century Gothic"/>
                <w:sz w:val="20"/>
                <w:szCs w:val="20"/>
              </w:rPr>
              <w:t>o-ordinator</w:t>
            </w:r>
            <w:r w:rsidRPr="005D4086">
              <w:rPr>
                <w:rFonts w:ascii="Century Gothic" w:hAnsi="Century Gothic"/>
                <w:sz w:val="20"/>
                <w:szCs w:val="20"/>
              </w:rPr>
              <w:t xml:space="preserve"> to be informed as soon as possible, revisit required at end of agreed pe</w:t>
            </w:r>
            <w:r>
              <w:rPr>
                <w:rFonts w:ascii="Century Gothic" w:hAnsi="Century Gothic"/>
                <w:sz w:val="20"/>
                <w:szCs w:val="20"/>
              </w:rPr>
              <w:t>riod (no more than 4 weeks)</w:t>
            </w:r>
          </w:p>
        </w:tc>
      </w:tr>
    </w:tbl>
    <w:p w:rsidR="001267D1" w:rsidRDefault="001267D1" w:rsidP="001267D1">
      <w:pPr>
        <w:pStyle w:val="NoSpacing"/>
        <w:rPr>
          <w:rFonts w:ascii="Century Gothic" w:hAnsi="Century Gothic"/>
          <w:sz w:val="24"/>
        </w:rPr>
      </w:pPr>
    </w:p>
    <w:p w:rsidR="001267D1" w:rsidRDefault="001267D1" w:rsidP="001267D1">
      <w:pPr>
        <w:pStyle w:val="NoSpacing"/>
        <w:rPr>
          <w:rFonts w:ascii="Century Gothic" w:hAnsi="Century Gothic"/>
          <w:sz w:val="24"/>
        </w:rPr>
      </w:pPr>
    </w:p>
    <w:p w:rsidR="001267D1" w:rsidRDefault="001267D1" w:rsidP="001267D1">
      <w:pPr>
        <w:pStyle w:val="NoSpacing"/>
        <w:numPr>
          <w:ilvl w:val="0"/>
          <w:numId w:val="2"/>
        </w:numPr>
        <w:rPr>
          <w:rFonts w:ascii="Century Gothic" w:hAnsi="Century Gothic"/>
          <w:sz w:val="24"/>
        </w:rPr>
      </w:pPr>
      <w:r>
        <w:rPr>
          <w:rFonts w:ascii="Century Gothic" w:hAnsi="Century Gothic"/>
          <w:sz w:val="24"/>
        </w:rPr>
        <w:t>Further review may be required by either the ADSL or Sc</w:t>
      </w:r>
      <w:r w:rsidR="00987AE9">
        <w:rPr>
          <w:rFonts w:ascii="Century Gothic" w:hAnsi="Century Gothic"/>
          <w:sz w:val="24"/>
        </w:rPr>
        <w:t>hools &amp; Education Safeguarding Co-ordinator and this will be arranged directly with the Headteacher</w:t>
      </w:r>
    </w:p>
    <w:p w:rsidR="00987AE9" w:rsidRDefault="00987AE9" w:rsidP="001267D1">
      <w:pPr>
        <w:pStyle w:val="NoSpacing"/>
        <w:numPr>
          <w:ilvl w:val="0"/>
          <w:numId w:val="2"/>
        </w:numPr>
        <w:rPr>
          <w:rFonts w:ascii="Century Gothic" w:hAnsi="Century Gothic"/>
          <w:sz w:val="24"/>
        </w:rPr>
      </w:pPr>
      <w:r>
        <w:rPr>
          <w:rFonts w:ascii="Century Gothic" w:hAnsi="Century Gothic"/>
          <w:sz w:val="24"/>
        </w:rPr>
        <w:t>Each school, following the 2018/19 audit will be placed on a three year rolling audit programme. This will mean that full audits will be carried out by an ADSL or Schools &amp; Education Safeguarding Co-ordinator based on this timescale</w:t>
      </w:r>
    </w:p>
    <w:p w:rsidR="00987AE9" w:rsidRDefault="00987AE9" w:rsidP="001267D1">
      <w:pPr>
        <w:pStyle w:val="NoSpacing"/>
        <w:numPr>
          <w:ilvl w:val="0"/>
          <w:numId w:val="2"/>
        </w:numPr>
        <w:rPr>
          <w:rFonts w:ascii="Century Gothic" w:hAnsi="Century Gothic"/>
          <w:sz w:val="24"/>
        </w:rPr>
      </w:pPr>
      <w:r>
        <w:rPr>
          <w:rFonts w:ascii="Century Gothic" w:hAnsi="Century Gothic"/>
          <w:sz w:val="24"/>
        </w:rPr>
        <w:t>Schools should be aware that additional full safeguarding audits can be implemented by the NCSCB at any point during the three year timescale</w:t>
      </w:r>
    </w:p>
    <w:p w:rsidR="00987AE9" w:rsidRDefault="00987AE9" w:rsidP="001267D1">
      <w:pPr>
        <w:pStyle w:val="NoSpacing"/>
        <w:numPr>
          <w:ilvl w:val="0"/>
          <w:numId w:val="2"/>
        </w:numPr>
        <w:rPr>
          <w:rFonts w:ascii="Century Gothic" w:hAnsi="Century Gothic"/>
          <w:sz w:val="24"/>
        </w:rPr>
      </w:pPr>
      <w:r>
        <w:rPr>
          <w:rFonts w:ascii="Century Gothic" w:hAnsi="Century Gothic"/>
          <w:sz w:val="24"/>
        </w:rPr>
        <w:t>Final Audit Reports with official Judgement Outcomes will be</w:t>
      </w:r>
      <w:r w:rsidR="00AB3EF5">
        <w:rPr>
          <w:rFonts w:ascii="Century Gothic" w:hAnsi="Century Gothic"/>
          <w:sz w:val="24"/>
        </w:rPr>
        <w:t xml:space="preserve"> shared with </w:t>
      </w:r>
      <w:proofErr w:type="spellStart"/>
      <w:r w:rsidR="00AB3EF5">
        <w:rPr>
          <w:rFonts w:ascii="Century Gothic" w:hAnsi="Century Gothic"/>
          <w:sz w:val="24"/>
        </w:rPr>
        <w:t>Headteachers</w:t>
      </w:r>
      <w:proofErr w:type="spellEnd"/>
      <w:r w:rsidR="00AB3EF5">
        <w:rPr>
          <w:rFonts w:ascii="Century Gothic" w:hAnsi="Century Gothic"/>
          <w:sz w:val="24"/>
        </w:rPr>
        <w:t xml:space="preserve"> and</w:t>
      </w:r>
      <w:r>
        <w:rPr>
          <w:rFonts w:ascii="Century Gothic" w:hAnsi="Century Gothic"/>
          <w:sz w:val="24"/>
        </w:rPr>
        <w:t xml:space="preserve"> filed centrally with the NCSCB</w:t>
      </w:r>
    </w:p>
    <w:p w:rsidR="00987AE9" w:rsidRPr="008D1A94" w:rsidRDefault="00987AE9" w:rsidP="001267D1">
      <w:pPr>
        <w:pStyle w:val="NoSpacing"/>
        <w:numPr>
          <w:ilvl w:val="0"/>
          <w:numId w:val="2"/>
        </w:numPr>
        <w:rPr>
          <w:rFonts w:ascii="Century Gothic" w:hAnsi="Century Gothic"/>
          <w:sz w:val="24"/>
        </w:rPr>
      </w:pPr>
      <w:r w:rsidRPr="008D1A94">
        <w:rPr>
          <w:rFonts w:ascii="Century Gothic" w:hAnsi="Century Gothic"/>
          <w:sz w:val="24"/>
        </w:rPr>
        <w:t>Schools should continue to use the Self-Evaluation Document on an annual basis and be expected to submit this document to the Schools &amp; Education Safeguarding Co-ordinator</w:t>
      </w:r>
      <w:r w:rsidR="00822B8E" w:rsidRPr="008D1A94">
        <w:rPr>
          <w:rFonts w:ascii="Century Gothic" w:hAnsi="Century Gothic"/>
          <w:sz w:val="24"/>
        </w:rPr>
        <w:t xml:space="preserve"> as requested</w:t>
      </w:r>
    </w:p>
    <w:p w:rsidR="00822B8E" w:rsidRDefault="00822B8E" w:rsidP="001267D1">
      <w:pPr>
        <w:pStyle w:val="NoSpacing"/>
        <w:numPr>
          <w:ilvl w:val="0"/>
          <w:numId w:val="2"/>
        </w:numPr>
        <w:rPr>
          <w:rFonts w:ascii="Century Gothic" w:hAnsi="Century Gothic"/>
          <w:sz w:val="24"/>
        </w:rPr>
      </w:pPr>
      <w:r>
        <w:rPr>
          <w:rFonts w:ascii="Century Gothic" w:hAnsi="Century Gothic"/>
          <w:sz w:val="24"/>
        </w:rPr>
        <w:t>ADSL’s will be available for consultation at any point during the school year</w:t>
      </w:r>
    </w:p>
    <w:p w:rsidR="00822B8E" w:rsidRDefault="00822B8E" w:rsidP="001267D1">
      <w:pPr>
        <w:pStyle w:val="NoSpacing"/>
        <w:numPr>
          <w:ilvl w:val="0"/>
          <w:numId w:val="2"/>
        </w:numPr>
        <w:rPr>
          <w:rFonts w:ascii="Century Gothic" w:hAnsi="Century Gothic"/>
          <w:sz w:val="24"/>
        </w:rPr>
      </w:pPr>
      <w:r>
        <w:rPr>
          <w:rFonts w:ascii="Century Gothic" w:hAnsi="Century Gothic"/>
          <w:sz w:val="24"/>
        </w:rPr>
        <w:t>Please be aware that we are unable to ame</w:t>
      </w:r>
      <w:r w:rsidR="00777FD1">
        <w:rPr>
          <w:rFonts w:ascii="Century Gothic" w:hAnsi="Century Gothic"/>
          <w:sz w:val="24"/>
        </w:rPr>
        <w:t>nd the finalised audit programme</w:t>
      </w:r>
      <w:r>
        <w:rPr>
          <w:rFonts w:ascii="Century Gothic" w:hAnsi="Century Gothic"/>
          <w:sz w:val="24"/>
        </w:rPr>
        <w:t xml:space="preserve"> –</w:t>
      </w:r>
      <w:r w:rsidR="00777FD1">
        <w:rPr>
          <w:rFonts w:ascii="Century Gothic" w:hAnsi="Century Gothic"/>
          <w:sz w:val="24"/>
        </w:rPr>
        <w:t xml:space="preserve"> school audits have been timetabled</w:t>
      </w:r>
      <w:r>
        <w:rPr>
          <w:rFonts w:ascii="Century Gothic" w:hAnsi="Century Gothic"/>
          <w:sz w:val="24"/>
        </w:rPr>
        <w:t xml:space="preserve"> in accordance with ADSL availability </w:t>
      </w:r>
    </w:p>
    <w:p w:rsidR="00CD0942" w:rsidRDefault="00CD0942" w:rsidP="00CD0942">
      <w:pPr>
        <w:pStyle w:val="NoSpacing"/>
        <w:rPr>
          <w:rFonts w:ascii="Century Gothic" w:hAnsi="Century Gothic"/>
          <w:sz w:val="24"/>
        </w:rPr>
      </w:pPr>
    </w:p>
    <w:p w:rsidR="00CD0942" w:rsidRDefault="00CD0942" w:rsidP="00CD0942">
      <w:pPr>
        <w:pStyle w:val="NoSpacing"/>
        <w:rPr>
          <w:rFonts w:ascii="Century Gothic" w:hAnsi="Century Gothic"/>
          <w:sz w:val="24"/>
        </w:rPr>
      </w:pPr>
    </w:p>
    <w:p w:rsidR="00CD0942" w:rsidRDefault="00CD0942" w:rsidP="00CD0942">
      <w:pPr>
        <w:pStyle w:val="NoSpacing"/>
        <w:rPr>
          <w:rFonts w:ascii="Century Gothic" w:hAnsi="Century Gothic"/>
          <w:b/>
          <w:sz w:val="24"/>
        </w:rPr>
      </w:pPr>
      <w:r>
        <w:rPr>
          <w:rFonts w:ascii="Century Gothic" w:hAnsi="Century Gothic"/>
          <w:b/>
          <w:sz w:val="24"/>
        </w:rPr>
        <w:t>Gillian Quincey</w:t>
      </w:r>
    </w:p>
    <w:p w:rsidR="00CD0942" w:rsidRPr="00CD0942" w:rsidRDefault="00CD0942" w:rsidP="00CD0942">
      <w:pPr>
        <w:pStyle w:val="NoSpacing"/>
        <w:rPr>
          <w:rFonts w:ascii="Century Gothic" w:hAnsi="Century Gothic"/>
          <w:b/>
          <w:sz w:val="24"/>
        </w:rPr>
      </w:pPr>
      <w:r>
        <w:rPr>
          <w:rFonts w:ascii="Century Gothic" w:hAnsi="Century Gothic"/>
          <w:b/>
          <w:sz w:val="24"/>
        </w:rPr>
        <w:t>Schools &amp; Education Safeguarding Co-ordinator</w:t>
      </w:r>
      <w:bookmarkStart w:id="0" w:name="_GoBack"/>
      <w:bookmarkEnd w:id="0"/>
    </w:p>
    <w:sectPr w:rsidR="00CD0942" w:rsidRPr="00CD0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71F66"/>
    <w:multiLevelType w:val="hybridMultilevel"/>
    <w:tmpl w:val="8B9A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63654"/>
    <w:multiLevelType w:val="hybridMultilevel"/>
    <w:tmpl w:val="EF8C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3F"/>
    <w:rsid w:val="001267D1"/>
    <w:rsid w:val="00401C3F"/>
    <w:rsid w:val="00740B34"/>
    <w:rsid w:val="00777FD1"/>
    <w:rsid w:val="00822B8E"/>
    <w:rsid w:val="008D1A94"/>
    <w:rsid w:val="00987AE9"/>
    <w:rsid w:val="00AB3EF5"/>
    <w:rsid w:val="00CD0942"/>
    <w:rsid w:val="00CF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26AD"/>
  <w15:chartTrackingRefBased/>
  <w15:docId w15:val="{936C7213-2562-4BEE-8843-AD3F1CC9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1C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Quincey</dc:creator>
  <cp:keywords/>
  <dc:description/>
  <cp:lastModifiedBy>Gillian Quincey</cp:lastModifiedBy>
  <cp:revision>5</cp:revision>
  <dcterms:created xsi:type="dcterms:W3CDTF">2018-04-11T08:52:00Z</dcterms:created>
  <dcterms:modified xsi:type="dcterms:W3CDTF">2018-05-15T08:52:00Z</dcterms:modified>
</cp:coreProperties>
</file>