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F4" w:rsidRPr="00AC5422" w:rsidRDefault="00785CD3" w:rsidP="00732BDA">
      <w:pPr>
        <w:pStyle w:val="NormalWeb"/>
        <w:rPr>
          <w:rFonts w:ascii="Calibri" w:hAnsi="Calibri"/>
          <w:b/>
          <w:bCs/>
          <w:sz w:val="24"/>
          <w:szCs w:val="24"/>
        </w:rPr>
      </w:pPr>
      <w:r>
        <w:rPr>
          <w:noProof/>
          <w:lang w:eastAsia="en-GB"/>
        </w:rPr>
        <w:drawing>
          <wp:anchor distT="0" distB="0" distL="114300" distR="114300" simplePos="0" relativeHeight="251660288" behindDoc="0" locked="0" layoutInCell="1" allowOverlap="1">
            <wp:simplePos x="0" y="0"/>
            <wp:positionH relativeFrom="column">
              <wp:posOffset>-146050</wp:posOffset>
            </wp:positionH>
            <wp:positionV relativeFrom="paragraph">
              <wp:posOffset>-268605</wp:posOffset>
            </wp:positionV>
            <wp:extent cx="1775460" cy="1883410"/>
            <wp:effectExtent l="0" t="0" r="0" b="0"/>
            <wp:wrapNone/>
            <wp:docPr id="8" name="Picture 8" descr="RSElogosquar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SElogosquare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460" cy="1883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342900</wp:posOffset>
                </wp:positionV>
                <wp:extent cx="52578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F4" w:rsidRPr="00854C6A" w:rsidRDefault="00F51439" w:rsidP="00854C6A">
                            <w:pPr>
                              <w:jc w:val="center"/>
                              <w:rPr>
                                <w:sz w:val="56"/>
                                <w:szCs w:val="56"/>
                              </w:rPr>
                            </w:pPr>
                            <w:r>
                              <w:rPr>
                                <w:rFonts w:ascii="Calibri" w:hAnsi="Calibri"/>
                                <w:b/>
                                <w:bCs/>
                                <w:sz w:val="56"/>
                                <w:szCs w:val="56"/>
                              </w:rPr>
                              <w:t>Relationships and Sex</w:t>
                            </w:r>
                            <w:r w:rsidR="00E400F4">
                              <w:rPr>
                                <w:rFonts w:ascii="Calibri" w:hAnsi="Calibri"/>
                                <w:b/>
                                <w:bCs/>
                                <w:sz w:val="56"/>
                                <w:szCs w:val="56"/>
                              </w:rPr>
                              <w:t xml:space="preserve"> </w:t>
                            </w:r>
                            <w:r w:rsidR="00E400F4" w:rsidRPr="00854C6A">
                              <w:rPr>
                                <w:rFonts w:ascii="Calibri" w:hAnsi="Calibri"/>
                                <w:b/>
                                <w:bCs/>
                                <w:sz w:val="56"/>
                                <w:szCs w:val="56"/>
                              </w:rPr>
                              <w:t>E</w:t>
                            </w:r>
                            <w:r w:rsidR="00E400F4">
                              <w:rPr>
                                <w:rFonts w:ascii="Calibri" w:hAnsi="Calibri"/>
                                <w:b/>
                                <w:bCs/>
                                <w:sz w:val="56"/>
                                <w:szCs w:val="56"/>
                              </w:rPr>
                              <w:t>ducation</w:t>
                            </w:r>
                            <w:r>
                              <w:rPr>
                                <w:rFonts w:ascii="Calibri" w:hAnsi="Calibri"/>
                                <w:b/>
                                <w:bCs/>
                                <w:sz w:val="56"/>
                                <w:szCs w:val="56"/>
                              </w:rPr>
                              <w:t xml:space="preserve"> (RSE)</w:t>
                            </w:r>
                            <w:r w:rsidR="00E400F4" w:rsidRPr="00854C6A">
                              <w:rPr>
                                <w:rFonts w:ascii="Calibri" w:hAnsi="Calibri"/>
                                <w:b/>
                                <w:bCs/>
                                <w:sz w:val="56"/>
                                <w:szCs w:val="56"/>
                              </w:rPr>
                              <w:t xml:space="preserve"> Charter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6pt;margin-top:27pt;width:41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" stroked="f">
                <v:textbox>
                  <w:txbxContent>
                    <w:p w:rsidR="00E400F4" w:rsidRPr="00854C6A" w:rsidRDefault="00F51439" w:rsidP="00854C6A">
                      <w:pPr>
                        <w:jc w:val="center"/>
                        <w:rPr>
                          <w:sz w:val="56"/>
                          <w:szCs w:val="56"/>
                        </w:rPr>
                      </w:pPr>
                      <w:r>
                        <w:rPr>
                          <w:rFonts w:ascii="Calibri" w:hAnsi="Calibri"/>
                          <w:b/>
                          <w:bCs/>
                          <w:sz w:val="56"/>
                          <w:szCs w:val="56"/>
                        </w:rPr>
                        <w:t>Relationships and Sex</w:t>
                      </w:r>
                      <w:r w:rsidR="00E400F4">
                        <w:rPr>
                          <w:rFonts w:ascii="Calibri" w:hAnsi="Calibri"/>
                          <w:b/>
                          <w:bCs/>
                          <w:sz w:val="56"/>
                          <w:szCs w:val="56"/>
                        </w:rPr>
                        <w:t xml:space="preserve"> </w:t>
                      </w:r>
                      <w:r w:rsidR="00E400F4" w:rsidRPr="00854C6A">
                        <w:rPr>
                          <w:rFonts w:ascii="Calibri" w:hAnsi="Calibri"/>
                          <w:b/>
                          <w:bCs/>
                          <w:sz w:val="56"/>
                          <w:szCs w:val="56"/>
                        </w:rPr>
                        <w:t>E</w:t>
                      </w:r>
                      <w:r w:rsidR="00E400F4">
                        <w:rPr>
                          <w:rFonts w:ascii="Calibri" w:hAnsi="Calibri"/>
                          <w:b/>
                          <w:bCs/>
                          <w:sz w:val="56"/>
                          <w:szCs w:val="56"/>
                        </w:rPr>
                        <w:t>ducation</w:t>
                      </w:r>
                      <w:r>
                        <w:rPr>
                          <w:rFonts w:ascii="Calibri" w:hAnsi="Calibri"/>
                          <w:b/>
                          <w:bCs/>
                          <w:sz w:val="56"/>
                          <w:szCs w:val="56"/>
                        </w:rPr>
                        <w:t xml:space="preserve"> (RSE)</w:t>
                      </w:r>
                      <w:r w:rsidR="00E400F4" w:rsidRPr="00854C6A">
                        <w:rPr>
                          <w:rFonts w:ascii="Calibri" w:hAnsi="Calibri"/>
                          <w:b/>
                          <w:bCs/>
                          <w:sz w:val="56"/>
                          <w:szCs w:val="56"/>
                        </w:rPr>
                        <w:t xml:space="preserve"> Charter</w:t>
                      </w:r>
                    </w:p>
                  </w:txbxContent>
                </v:textbox>
              </v:shape>
            </w:pict>
          </mc:Fallback>
        </mc:AlternateContent>
      </w:r>
      <w:r w:rsidR="00F2411D">
        <w:rPr>
          <w:rFonts w:ascii="Calibri" w:hAnsi="Calibri"/>
          <w:b/>
          <w:bCs/>
          <w:sz w:val="24"/>
          <w:szCs w:val="24"/>
        </w:rPr>
        <w:t>c</w:t>
      </w:r>
      <w:r w:rsidR="00E400F4">
        <w:rPr>
          <w:rFonts w:ascii="Calibri" w:hAnsi="Calibri"/>
          <w:b/>
          <w:bCs/>
          <w:sz w:val="24"/>
          <w:szCs w:val="24"/>
        </w:rPr>
        <w:tab/>
      </w:r>
      <w:r w:rsidR="00E400F4">
        <w:rPr>
          <w:rFonts w:ascii="Calibri" w:hAnsi="Calibri"/>
          <w:b/>
          <w:bCs/>
          <w:sz w:val="24"/>
          <w:szCs w:val="24"/>
        </w:rPr>
        <w:tab/>
      </w:r>
      <w:r w:rsidR="00E400F4">
        <w:rPr>
          <w:rFonts w:ascii="Calibri" w:hAnsi="Calibri"/>
          <w:b/>
          <w:bCs/>
          <w:sz w:val="24"/>
          <w:szCs w:val="24"/>
        </w:rPr>
        <w:tab/>
      </w:r>
      <w:r w:rsidR="00E400F4">
        <w:rPr>
          <w:rFonts w:ascii="Calibri" w:hAnsi="Calibri"/>
          <w:b/>
          <w:bCs/>
          <w:sz w:val="24"/>
          <w:szCs w:val="24"/>
        </w:rPr>
        <w:tab/>
      </w:r>
      <w:r w:rsidR="00E400F4">
        <w:rPr>
          <w:rFonts w:ascii="Calibri" w:hAnsi="Calibri"/>
          <w:b/>
          <w:bCs/>
          <w:sz w:val="24"/>
          <w:szCs w:val="24"/>
        </w:rPr>
        <w:tab/>
      </w:r>
      <w:r w:rsidR="00E400F4" w:rsidRPr="00AC5422">
        <w:rPr>
          <w:rFonts w:ascii="Calibri" w:hAnsi="Calibri"/>
          <w:b/>
          <w:bCs/>
          <w:sz w:val="48"/>
          <w:szCs w:val="48"/>
        </w:rPr>
        <w:tab/>
      </w:r>
      <w:r w:rsidR="00E400F4" w:rsidRPr="00AC5422">
        <w:rPr>
          <w:rFonts w:ascii="Calibri" w:hAnsi="Calibri"/>
          <w:b/>
          <w:bCs/>
          <w:sz w:val="48"/>
          <w:szCs w:val="48"/>
        </w:rPr>
        <w:tab/>
      </w:r>
      <w:r w:rsidR="00E400F4" w:rsidRPr="00AC5422">
        <w:rPr>
          <w:rFonts w:ascii="Calibri" w:hAnsi="Calibri"/>
          <w:b/>
          <w:bCs/>
          <w:sz w:val="48"/>
          <w:szCs w:val="48"/>
        </w:rPr>
        <w:tab/>
      </w:r>
    </w:p>
    <w:p w:rsidR="00E400F4" w:rsidRDefault="00E400F4" w:rsidP="00732BDA">
      <w:pPr>
        <w:pStyle w:val="NormalWeb"/>
        <w:rPr>
          <w:rFonts w:ascii="Calibri" w:hAnsi="Calibri"/>
          <w:b/>
          <w:bCs/>
          <w:sz w:val="24"/>
          <w:szCs w:val="24"/>
        </w:rPr>
      </w:pPr>
    </w:p>
    <w:p w:rsidR="00E400F4" w:rsidRDefault="00E400F4" w:rsidP="00732BDA">
      <w:pPr>
        <w:pStyle w:val="NormalWeb"/>
        <w:rPr>
          <w:rFonts w:ascii="Calibri" w:hAnsi="Calibri"/>
          <w:b/>
          <w:bCs/>
          <w:sz w:val="24"/>
          <w:szCs w:val="24"/>
        </w:rPr>
      </w:pPr>
    </w:p>
    <w:p w:rsidR="00E400F4" w:rsidRDefault="00E400F4" w:rsidP="00732BDA">
      <w:pPr>
        <w:pStyle w:val="NormalWeb"/>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p>
    <w:p w:rsidR="00E400F4" w:rsidRDefault="00E400F4" w:rsidP="00732BDA">
      <w:pPr>
        <w:pStyle w:val="NormalWeb"/>
        <w:rPr>
          <w:rFonts w:ascii="Calibri" w:hAnsi="Calibri"/>
          <w:b/>
          <w:bCs/>
          <w:sz w:val="24"/>
          <w:szCs w:val="24"/>
        </w:rPr>
      </w:pPr>
    </w:p>
    <w:p w:rsidR="00E400F4" w:rsidRDefault="00E400F4" w:rsidP="00732BDA">
      <w:pPr>
        <w:pStyle w:val="NormalWeb"/>
      </w:pPr>
      <w:r>
        <w:rPr>
          <w:rFonts w:ascii="Calibri" w:hAnsi="Calibri"/>
          <w:b/>
          <w:bCs/>
          <w:sz w:val="24"/>
          <w:szCs w:val="24"/>
        </w:rPr>
        <w:t xml:space="preserve">School name: </w:t>
      </w:r>
      <w:r w:rsidR="00F51439" w:rsidRPr="00F51439">
        <w:rPr>
          <w:rFonts w:ascii="Calibri" w:hAnsi="Calibri"/>
          <w:b/>
          <w:bCs/>
          <w:color w:val="FF0000"/>
          <w:sz w:val="24"/>
          <w:szCs w:val="24"/>
        </w:rPr>
        <w:t>(insert name of school)</w:t>
      </w:r>
      <w:bookmarkStart w:id="0" w:name="_GoBack"/>
      <w:bookmarkEnd w:id="0"/>
    </w:p>
    <w:p w:rsidR="00E400F4" w:rsidRDefault="00E400F4" w:rsidP="00732BDA">
      <w:pPr>
        <w:pStyle w:val="NormalWeb"/>
      </w:pPr>
      <w:r>
        <w:rPr>
          <w:rFonts w:ascii="Calibri" w:hAnsi="Calibri"/>
          <w:sz w:val="24"/>
          <w:szCs w:val="24"/>
        </w:rPr>
        <w:t>At our school we believe that t</w:t>
      </w:r>
      <w:r w:rsidR="00F51439">
        <w:rPr>
          <w:rFonts w:ascii="Calibri" w:hAnsi="Calibri"/>
          <w:sz w:val="24"/>
          <w:szCs w:val="24"/>
        </w:rPr>
        <w:t>he provision of good quality RSE</w:t>
      </w:r>
      <w:r>
        <w:rPr>
          <w:rFonts w:ascii="Calibri" w:hAnsi="Calibri"/>
          <w:sz w:val="24"/>
          <w:szCs w:val="24"/>
        </w:rPr>
        <w:t xml:space="preserve"> is e</w:t>
      </w:r>
      <w:r w:rsidR="00F51439">
        <w:rPr>
          <w:rFonts w:ascii="Calibri" w:hAnsi="Calibri"/>
          <w:sz w:val="24"/>
          <w:szCs w:val="24"/>
        </w:rPr>
        <w:t>ssential for our pupils. The RSE</w:t>
      </w:r>
      <w:r>
        <w:rPr>
          <w:rFonts w:ascii="Calibri" w:hAnsi="Calibri"/>
          <w:sz w:val="24"/>
          <w:szCs w:val="24"/>
        </w:rPr>
        <w:t xml:space="preserve"> we provide safeguards our pupils by allowing them to explore what a safe and healthy relationship is, giving them information on appropriate support services, and enabling them to make positive and informed choices about their bodies, sexual health and relationships as they move into adulthood. </w:t>
      </w:r>
    </w:p>
    <w:p w:rsidR="00E400F4" w:rsidRDefault="00E400F4" w:rsidP="00732BDA">
      <w:pPr>
        <w:pStyle w:val="NormalWeb"/>
      </w:pPr>
      <w:r>
        <w:rPr>
          <w:rFonts w:ascii="Calibri" w:hAnsi="Calibri"/>
          <w:b/>
          <w:bCs/>
          <w:sz w:val="24"/>
          <w:szCs w:val="24"/>
        </w:rPr>
        <w:t xml:space="preserve">Our school believes that: </w:t>
      </w:r>
    </w:p>
    <w:p w:rsidR="00E400F4" w:rsidRDefault="00F51439" w:rsidP="00732BDA">
      <w:pPr>
        <w:pStyle w:val="NormalWeb"/>
        <w:numPr>
          <w:ilvl w:val="0"/>
          <w:numId w:val="1"/>
        </w:numPr>
        <w:rPr>
          <w:rFonts w:ascii="Calibri" w:hAnsi="Calibri"/>
          <w:sz w:val="24"/>
          <w:szCs w:val="24"/>
        </w:rPr>
      </w:pPr>
      <w:r>
        <w:rPr>
          <w:rFonts w:ascii="Calibri" w:hAnsi="Calibri"/>
          <w:sz w:val="24"/>
          <w:szCs w:val="24"/>
        </w:rPr>
        <w:t>effective RSE</w:t>
      </w:r>
      <w:r w:rsidR="00E400F4">
        <w:rPr>
          <w:rFonts w:ascii="Calibri" w:hAnsi="Calibri"/>
          <w:sz w:val="24"/>
          <w:szCs w:val="24"/>
        </w:rPr>
        <w:t xml:space="preserve"> supports us in safeguarding pupils </w:t>
      </w:r>
    </w:p>
    <w:p w:rsidR="00E400F4" w:rsidRDefault="00F51439" w:rsidP="00732BDA">
      <w:pPr>
        <w:pStyle w:val="NormalWeb"/>
        <w:numPr>
          <w:ilvl w:val="0"/>
          <w:numId w:val="1"/>
        </w:numPr>
        <w:rPr>
          <w:rFonts w:ascii="Calibri" w:hAnsi="Calibri"/>
          <w:sz w:val="24"/>
          <w:szCs w:val="24"/>
        </w:rPr>
      </w:pPr>
      <w:r>
        <w:rPr>
          <w:rFonts w:ascii="Calibri" w:hAnsi="Calibri"/>
          <w:sz w:val="24"/>
          <w:szCs w:val="24"/>
        </w:rPr>
        <w:t>RSE</w:t>
      </w:r>
      <w:r w:rsidR="00E400F4">
        <w:rPr>
          <w:rFonts w:ascii="Calibri" w:hAnsi="Calibri"/>
          <w:sz w:val="24"/>
          <w:szCs w:val="24"/>
        </w:rPr>
        <w:t xml:space="preserve"> is an entitlement for all young people throughout their school life </w:t>
      </w:r>
    </w:p>
    <w:p w:rsidR="00E400F4" w:rsidRDefault="00E400F4" w:rsidP="00732BDA">
      <w:pPr>
        <w:pStyle w:val="NormalWeb"/>
        <w:numPr>
          <w:ilvl w:val="0"/>
          <w:numId w:val="1"/>
        </w:numPr>
        <w:rPr>
          <w:rFonts w:ascii="Calibri" w:hAnsi="Calibri"/>
          <w:sz w:val="24"/>
          <w:szCs w:val="24"/>
        </w:rPr>
      </w:pPr>
      <w:r>
        <w:rPr>
          <w:rFonts w:ascii="Calibri" w:hAnsi="Calibri"/>
          <w:sz w:val="24"/>
          <w:szCs w:val="24"/>
        </w:rPr>
        <w:t xml:space="preserve">equality and respect lie at the heart of all relationships and that sexist or homophobic language and behaviour are not acceptable and must be challenged </w:t>
      </w:r>
    </w:p>
    <w:p w:rsidR="00E400F4" w:rsidRDefault="00E400F4" w:rsidP="00AC5422">
      <w:pPr>
        <w:pStyle w:val="NormalWeb"/>
        <w:rPr>
          <w:rFonts w:ascii="Calibri" w:hAnsi="Calibri"/>
          <w:sz w:val="24"/>
          <w:szCs w:val="24"/>
        </w:rPr>
      </w:pPr>
      <w:r>
        <w:rPr>
          <w:rFonts w:ascii="Calibri" w:hAnsi="Calibri"/>
          <w:b/>
          <w:bCs/>
          <w:sz w:val="24"/>
          <w:szCs w:val="24"/>
        </w:rPr>
        <w:t>W</w:t>
      </w:r>
      <w:r w:rsidR="00F51439">
        <w:rPr>
          <w:rFonts w:ascii="Calibri" w:hAnsi="Calibri"/>
          <w:b/>
          <w:bCs/>
          <w:sz w:val="24"/>
          <w:szCs w:val="24"/>
        </w:rPr>
        <w:t>e are committed to providing RSE</w:t>
      </w:r>
      <w:r>
        <w:rPr>
          <w:rFonts w:ascii="Calibri" w:hAnsi="Calibri"/>
          <w:b/>
          <w:bCs/>
          <w:sz w:val="24"/>
          <w:szCs w:val="24"/>
        </w:rPr>
        <w:t xml:space="preserve"> that: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based on the real needs of pupils and is informed by current experiences of young people in today’s society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inclusive of a range of relationship choices and families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delivered regularly throughout a pupil’s time at the school as part of a comprehensive PSHE programme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progressive, enabling pupils to gain knowledge, develop skills and explore attitudes and values in an age-appropriate way from when they start at the school to when they leave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enables children and young people to make informed, healthy choices and keep safe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delivered by trained, confident staff using a variety of active teaching and learning methods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complemented by the input of appropriate external providers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a partnership with parents/carers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signposts young people to sources of support both in and out of school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delivered in a safe way that enables all pupils to contribute </w:t>
      </w:r>
    </w:p>
    <w:p w:rsidR="00E400F4" w:rsidRDefault="00E400F4" w:rsidP="00732BDA">
      <w:pPr>
        <w:pStyle w:val="NormalWeb"/>
        <w:numPr>
          <w:ilvl w:val="0"/>
          <w:numId w:val="2"/>
        </w:numPr>
        <w:rPr>
          <w:rFonts w:ascii="Calibri" w:hAnsi="Calibri"/>
          <w:sz w:val="24"/>
          <w:szCs w:val="24"/>
        </w:rPr>
      </w:pPr>
      <w:r>
        <w:rPr>
          <w:rFonts w:ascii="Calibri" w:hAnsi="Calibri"/>
          <w:sz w:val="24"/>
          <w:szCs w:val="24"/>
        </w:rPr>
        <w:t xml:space="preserve">is accessible for all regardless of gender, sexuality, sexual orientation, faith, ethnicity, culture or disability </w:t>
      </w:r>
    </w:p>
    <w:p w:rsidR="00E400F4" w:rsidRDefault="00E400F4" w:rsidP="00732BDA">
      <w:pPr>
        <w:pStyle w:val="NormalWeb"/>
        <w:ind w:left="720"/>
        <w:rPr>
          <w:rFonts w:ascii="Calibri" w:hAnsi="Calibri"/>
          <w:sz w:val="24"/>
          <w:szCs w:val="24"/>
        </w:rPr>
      </w:pPr>
      <w:r>
        <w:rPr>
          <w:rFonts w:ascii="Calibri" w:hAnsi="Calibri"/>
          <w:b/>
          <w:bCs/>
          <w:sz w:val="24"/>
          <w:szCs w:val="24"/>
        </w:rPr>
        <w:t xml:space="preserve">Signed: </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sz w:val="24"/>
          <w:szCs w:val="24"/>
        </w:rPr>
        <w:t xml:space="preserve">for the school </w:t>
      </w:r>
    </w:p>
    <w:p w:rsidR="00E400F4" w:rsidRDefault="00E400F4" w:rsidP="00732BDA">
      <w:pPr>
        <w:pStyle w:val="NormalWeb"/>
        <w:ind w:left="720"/>
        <w:rPr>
          <w:rFonts w:ascii="Calibri" w:hAnsi="Calibri"/>
          <w:sz w:val="24"/>
          <w:szCs w:val="24"/>
        </w:rPr>
      </w:pPr>
      <w:r>
        <w:rPr>
          <w:rFonts w:ascii="Calibri" w:hAnsi="Calibri"/>
          <w:b/>
          <w:bCs/>
          <w:sz w:val="24"/>
          <w:szCs w:val="24"/>
        </w:rPr>
        <w:t xml:space="preserve">Date: </w:t>
      </w:r>
    </w:p>
    <w:p w:rsidR="00E400F4" w:rsidRDefault="00E400F4"/>
    <w:p w:rsidR="00E400F4" w:rsidRPr="00F44979" w:rsidRDefault="00F44979" w:rsidP="00F44979">
      <w:pPr>
        <w:jc w:val="center"/>
        <w:rPr>
          <w:rFonts w:asciiTheme="minorHAnsi" w:hAnsiTheme="minorHAnsi" w:cs="Arial"/>
          <w:sz w:val="20"/>
          <w:szCs w:val="20"/>
        </w:rPr>
      </w:pPr>
      <w:r w:rsidRPr="00F44979">
        <w:rPr>
          <w:rFonts w:asciiTheme="minorHAnsi" w:hAnsiTheme="minorHAnsi" w:cs="Arial"/>
          <w:sz w:val="20"/>
          <w:szCs w:val="20"/>
        </w:rPr>
        <w:t xml:space="preserve">Return to:  </w:t>
      </w:r>
      <w:r w:rsidR="00832925">
        <w:rPr>
          <w:rFonts w:asciiTheme="minorHAnsi" w:hAnsiTheme="minorHAnsi" w:cs="Arial"/>
          <w:sz w:val="20"/>
          <w:szCs w:val="20"/>
        </w:rPr>
        <w:t>Catherine Kirk, RSE Consultant -</w:t>
      </w:r>
      <w:r w:rsidRPr="00F44979">
        <w:rPr>
          <w:rFonts w:asciiTheme="minorHAnsi" w:hAnsiTheme="minorHAnsi" w:cs="Arial"/>
          <w:sz w:val="20"/>
          <w:szCs w:val="20"/>
        </w:rPr>
        <w:t xml:space="preserve"> catherine.kirk@nottinghamcity.gov.uk</w:t>
      </w:r>
    </w:p>
    <w:p w:rsidR="00E400F4" w:rsidRDefault="00785CD3">
      <w:r>
        <w:rPr>
          <w:noProof/>
          <w:lang w:val="en-GB" w:eastAsia="en-GB"/>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335915</wp:posOffset>
            </wp:positionV>
            <wp:extent cx="1866900" cy="615950"/>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615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0" locked="0" layoutInCell="1" allowOverlap="1">
            <wp:simplePos x="0" y="0"/>
            <wp:positionH relativeFrom="column">
              <wp:posOffset>342900</wp:posOffset>
            </wp:positionH>
            <wp:positionV relativeFrom="paragraph">
              <wp:posOffset>221615</wp:posOffset>
            </wp:positionV>
            <wp:extent cx="2516505" cy="80581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505" cy="805815"/>
                    </a:xfrm>
                    <a:prstGeom prst="rect">
                      <a:avLst/>
                    </a:prstGeom>
                    <a:noFill/>
                  </pic:spPr>
                </pic:pic>
              </a:graphicData>
            </a:graphic>
            <wp14:sizeRelH relativeFrom="page">
              <wp14:pctWidth>0</wp14:pctWidth>
            </wp14:sizeRelH>
            <wp14:sizeRelV relativeFrom="page">
              <wp14:pctHeight>0</wp14:pctHeight>
            </wp14:sizeRelV>
          </wp:anchor>
        </w:drawing>
      </w:r>
    </w:p>
    <w:sectPr w:rsidR="00E400F4" w:rsidSect="00732BD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13F85"/>
    <w:multiLevelType w:val="multilevel"/>
    <w:tmpl w:val="05C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092AD0"/>
    <w:multiLevelType w:val="multilevel"/>
    <w:tmpl w:val="76AE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DA"/>
    <w:rsid w:val="001119A8"/>
    <w:rsid w:val="00140C29"/>
    <w:rsid w:val="003F119C"/>
    <w:rsid w:val="00732BDA"/>
    <w:rsid w:val="007334A1"/>
    <w:rsid w:val="00785CD3"/>
    <w:rsid w:val="00832925"/>
    <w:rsid w:val="00854C6A"/>
    <w:rsid w:val="00860BC1"/>
    <w:rsid w:val="00AC5422"/>
    <w:rsid w:val="00CB5785"/>
    <w:rsid w:val="00D951A6"/>
    <w:rsid w:val="00E400F4"/>
    <w:rsid w:val="00EE0968"/>
    <w:rsid w:val="00F2411D"/>
    <w:rsid w:val="00F44979"/>
    <w:rsid w:val="00F51439"/>
    <w:rsid w:val="00FA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452BDF34"/>
  <w15:docId w15:val="{294F9B43-F87C-482C-B8A6-B426FEAC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32BDA"/>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rsid w:val="00732BD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732BDA"/>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653">
      <w:marLeft w:val="0"/>
      <w:marRight w:val="0"/>
      <w:marTop w:val="0"/>
      <w:marBottom w:val="0"/>
      <w:divBdr>
        <w:top w:val="none" w:sz="0" w:space="0" w:color="auto"/>
        <w:left w:val="none" w:sz="0" w:space="0" w:color="auto"/>
        <w:bottom w:val="none" w:sz="0" w:space="0" w:color="auto"/>
        <w:right w:val="none" w:sz="0" w:space="0" w:color="auto"/>
      </w:divBdr>
      <w:divsChild>
        <w:div w:id="741485654">
          <w:marLeft w:val="0"/>
          <w:marRight w:val="0"/>
          <w:marTop w:val="0"/>
          <w:marBottom w:val="0"/>
          <w:divBdr>
            <w:top w:val="none" w:sz="0" w:space="0" w:color="auto"/>
            <w:left w:val="none" w:sz="0" w:space="0" w:color="auto"/>
            <w:bottom w:val="none" w:sz="0" w:space="0" w:color="auto"/>
            <w:right w:val="none" w:sz="0" w:space="0" w:color="auto"/>
          </w:divBdr>
          <w:divsChild>
            <w:div w:id="741485651">
              <w:marLeft w:val="0"/>
              <w:marRight w:val="0"/>
              <w:marTop w:val="0"/>
              <w:marBottom w:val="0"/>
              <w:divBdr>
                <w:top w:val="none" w:sz="0" w:space="0" w:color="auto"/>
                <w:left w:val="none" w:sz="0" w:space="0" w:color="auto"/>
                <w:bottom w:val="none" w:sz="0" w:space="0" w:color="auto"/>
                <w:right w:val="none" w:sz="0" w:space="0" w:color="auto"/>
              </w:divBdr>
              <w:divsChild>
                <w:div w:id="741485655">
                  <w:marLeft w:val="0"/>
                  <w:marRight w:val="0"/>
                  <w:marTop w:val="0"/>
                  <w:marBottom w:val="0"/>
                  <w:divBdr>
                    <w:top w:val="none" w:sz="0" w:space="0" w:color="auto"/>
                    <w:left w:val="none" w:sz="0" w:space="0" w:color="auto"/>
                    <w:bottom w:val="none" w:sz="0" w:space="0" w:color="auto"/>
                    <w:right w:val="none" w:sz="0" w:space="0" w:color="auto"/>
                  </w:divBdr>
                  <w:divsChild>
                    <w:div w:id="7414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Creating Potential</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Kirk</dc:creator>
  <cp:keywords/>
  <dc:description/>
  <cp:lastModifiedBy>Sukhmanie Kaur</cp:lastModifiedBy>
  <cp:revision>2</cp:revision>
  <cp:lastPrinted>2018-01-08T08:56:00Z</cp:lastPrinted>
  <dcterms:created xsi:type="dcterms:W3CDTF">2018-06-04T11:52:00Z</dcterms:created>
  <dcterms:modified xsi:type="dcterms:W3CDTF">2018-06-04T11:52:00Z</dcterms:modified>
</cp:coreProperties>
</file>