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240" w:lineRule="auto"/>
        <w:ind w:right="95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right="95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ood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ons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9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9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TRUC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200" w:right="104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76" w:lineRule="exact"/>
        <w:ind w:left="1253" w:right="272" w:firstLine="-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1253" w:right="617" w:firstLine="-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2" w:after="0" w:line="274" w:lineRule="exact"/>
        <w:ind w:left="1253" w:right="219" w:firstLine="-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53" w:right="672" w:firstLine="-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25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360" w:bottom="280" w:left="1680" w:right="1680"/>
        </w:sectPr>
      </w:pPr>
      <w:rPr/>
    </w:p>
    <w:p>
      <w:pPr>
        <w:spacing w:before="72" w:after="0" w:line="246" w:lineRule="auto"/>
        <w:ind w:left="1200" w:right="29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&amp;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1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sectPr>
      <w:pgSz w:w="11900" w:h="16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mokhan</dc:creator>
  <dc:title>Appendix 3 - Good Practice Suggestions For Head Teachers/ Managers</dc:title>
  <dcterms:created xsi:type="dcterms:W3CDTF">2016-10-10T16:07:10Z</dcterms:created>
  <dcterms:modified xsi:type="dcterms:W3CDTF">2016-10-10T16:07:10Z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2016-10-10T00:00:00Z</vt:filetime>
  </property>
  <property fmtid="{D5CDD505-2E9C-101B-9397-08002B2CF9AE}" pid="4" name="_AdHocReviewCycleID">
    <vt:i4>1435152118</vt:i4>
  </property>
  <property fmtid="{D5CDD505-2E9C-101B-9397-08002B2CF9AE}" pid="5" name="_NewReviewCycle">
    <vt:lpwstr/>
  </property>
  <property fmtid="{D5CDD505-2E9C-101B-9397-08002B2CF9AE}" pid="6" name="_EmailSubject">
    <vt:lpwstr>Hello</vt:lpwstr>
  </property>
  <property fmtid="{D5CDD505-2E9C-101B-9397-08002B2CF9AE}" pid="7" name="_AuthorEmail">
    <vt:lpwstr>Carolyn.Owen@nottinghamcity.gov.uk</vt:lpwstr>
  </property>
  <property fmtid="{D5CDD505-2E9C-101B-9397-08002B2CF9AE}" pid="8" name="_AuthorEmailDisplayName">
    <vt:lpwstr>Carolyn Owen</vt:lpwstr>
  </property>
</Properties>
</file>